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B7C7" w14:textId="3785F6A3" w:rsidR="004E5749" w:rsidRDefault="004E5749" w:rsidP="004E5749">
      <w:pPr>
        <w:jc w:val="center"/>
        <w:rPr>
          <w:b/>
          <w:bCs/>
          <w:color w:val="FF0000"/>
          <w:sz w:val="24"/>
          <w:szCs w:val="24"/>
          <w:u w:val="single"/>
        </w:rPr>
      </w:pPr>
      <w:r w:rsidRPr="004E5749">
        <w:rPr>
          <w:b/>
          <w:bCs/>
          <w:color w:val="FF0000"/>
          <w:sz w:val="24"/>
          <w:szCs w:val="24"/>
          <w:u w:val="single"/>
        </w:rPr>
        <w:t>Energie voor iedereen:</w:t>
      </w:r>
    </w:p>
    <w:p w14:paraId="210F3679" w14:textId="77777777" w:rsidR="004E5749" w:rsidRPr="004E5749" w:rsidRDefault="004E5749" w:rsidP="004E5749">
      <w:pPr>
        <w:jc w:val="center"/>
        <w:rPr>
          <w:b/>
          <w:bCs/>
          <w:sz w:val="24"/>
          <w:szCs w:val="24"/>
          <w:u w:val="single"/>
        </w:rPr>
      </w:pPr>
    </w:p>
    <w:p w14:paraId="56993F55" w14:textId="77777777" w:rsidR="004E5749" w:rsidRPr="004E5749" w:rsidRDefault="004E5749" w:rsidP="004E5749">
      <w:pPr>
        <w:rPr>
          <w:sz w:val="24"/>
          <w:szCs w:val="24"/>
        </w:rPr>
      </w:pPr>
      <w:r w:rsidRPr="004E5749">
        <w:rPr>
          <w:sz w:val="24"/>
          <w:szCs w:val="24"/>
        </w:rPr>
        <w:t xml:space="preserve">1. </w:t>
      </w:r>
      <w:r w:rsidRPr="004E5749">
        <w:rPr>
          <w:b/>
          <w:bCs/>
          <w:color w:val="FF0000"/>
          <w:sz w:val="24"/>
          <w:szCs w:val="24"/>
        </w:rPr>
        <w:t>We pakken energiearmoede aan</w:t>
      </w:r>
      <w:r w:rsidRPr="004E5749">
        <w:rPr>
          <w:sz w:val="24"/>
          <w:szCs w:val="24"/>
        </w:rPr>
        <w:t xml:space="preserve">. Samen met het Energiehuis gaan we nog actiever en outreachend aan de slag. </w:t>
      </w:r>
    </w:p>
    <w:p w14:paraId="501F8B40" w14:textId="77777777" w:rsidR="004E5749" w:rsidRPr="004E5749" w:rsidRDefault="004E5749" w:rsidP="004E5749">
      <w:pPr>
        <w:rPr>
          <w:sz w:val="24"/>
          <w:szCs w:val="24"/>
        </w:rPr>
      </w:pPr>
      <w:r w:rsidRPr="004E5749">
        <w:rPr>
          <w:sz w:val="24"/>
          <w:szCs w:val="24"/>
        </w:rPr>
        <w:t xml:space="preserve">2. We bouwen ook aan innovatieve systemen die energiezuinige renovaties bij kwetsbare gezinnen en alleenstaanden versnellen en mogelijk maken. </w:t>
      </w:r>
    </w:p>
    <w:p w14:paraId="652DFB40" w14:textId="77777777" w:rsidR="004E5749" w:rsidRPr="004E5749" w:rsidRDefault="004E5749" w:rsidP="004E5749">
      <w:pPr>
        <w:rPr>
          <w:sz w:val="24"/>
          <w:szCs w:val="24"/>
        </w:rPr>
      </w:pPr>
      <w:r w:rsidRPr="004E5749">
        <w:rPr>
          <w:sz w:val="24"/>
          <w:szCs w:val="24"/>
        </w:rPr>
        <w:t xml:space="preserve">3. Het Energiehuis werkt verder volgens het one-stop-shop-principe om burgers zoveel mogelijk bij te staan bij hun energiezuinige renovaties. Ook naar bedrijven, instellingen en organisaties zoals Greentrack wordt ondersteuning aangeboden om het potentieel voor energiebesparing en hernieuwbare energie verder aan te boren. </w:t>
      </w:r>
    </w:p>
    <w:p w14:paraId="300CC0C2" w14:textId="77777777" w:rsidR="004E5749" w:rsidRPr="004E5749" w:rsidRDefault="004E5749" w:rsidP="004E5749">
      <w:pPr>
        <w:rPr>
          <w:sz w:val="24"/>
          <w:szCs w:val="24"/>
        </w:rPr>
      </w:pPr>
      <w:r w:rsidRPr="004E5749">
        <w:rPr>
          <w:sz w:val="24"/>
          <w:szCs w:val="24"/>
        </w:rPr>
        <w:t xml:space="preserve">4. We werken het instrument van energiecoaching uit en bekijken hoe we energiezuinige investeringen een duwtje in de rug kunnen geven. </w:t>
      </w:r>
    </w:p>
    <w:p w14:paraId="744BABA3" w14:textId="77777777" w:rsidR="004E5749" w:rsidRPr="004E5749" w:rsidRDefault="004E5749" w:rsidP="004E5749">
      <w:pPr>
        <w:rPr>
          <w:sz w:val="24"/>
          <w:szCs w:val="24"/>
        </w:rPr>
      </w:pPr>
      <w:r w:rsidRPr="004E5749">
        <w:rPr>
          <w:sz w:val="24"/>
          <w:szCs w:val="24"/>
        </w:rPr>
        <w:t xml:space="preserve">5. We zijn voorstander van het faciliteren en stimuleren van burgerparticipatie in energieprojecten via coöperatieve vennootschappen. Een dergelijk model draagt bij tot de democratisering van de energiemarkt en kan bovendien een impuls geven aan projecten die de energietransitie op ons grondgebied versnellen. Als de stad zelf participeert in een energiecoöperatie, moeten de winsten hiervan naar mensen in energiearmoede gaan. </w:t>
      </w:r>
    </w:p>
    <w:p w14:paraId="16049244" w14:textId="77777777" w:rsidR="004E5749" w:rsidRPr="004E5749" w:rsidRDefault="004E5749" w:rsidP="004E5749">
      <w:pPr>
        <w:rPr>
          <w:sz w:val="24"/>
          <w:szCs w:val="24"/>
        </w:rPr>
      </w:pPr>
      <w:r w:rsidRPr="004E5749">
        <w:rPr>
          <w:sz w:val="24"/>
          <w:szCs w:val="24"/>
        </w:rPr>
        <w:t xml:space="preserve">6. Zonnepanelen voor alle Oostendenaars. Om zonnepanelen ook mogelijk te maken voor Oostendenaars met een laag inkomen of zonder eigen dak, stimuleren en steunen we zonnecoöperaties. De gemeente blijft voortvarend zonnepanelen aanleggen op daken van openbare gebouwen en op andere geschikte plekken. </w:t>
      </w:r>
    </w:p>
    <w:p w14:paraId="3D7ACF90" w14:textId="77777777" w:rsidR="004E5749" w:rsidRDefault="004E5749" w:rsidP="004E5749">
      <w:pPr>
        <w:rPr>
          <w:sz w:val="24"/>
          <w:szCs w:val="24"/>
        </w:rPr>
      </w:pPr>
      <w:r w:rsidRPr="004E5749">
        <w:rPr>
          <w:sz w:val="24"/>
          <w:szCs w:val="24"/>
        </w:rPr>
        <w:t xml:space="preserve">Denk daarbij bijvoorbeeld aan gevels op het zuiden, de zonzijde van bruggen en viaducten, grote parkeerterreinen, straatlantaarns, locaties langs en boven snelwegen en in het havengebied. Geschikte daken van gemeentelijk vastgoed bieden we actief aan aan energiecoöperaties, en we bemiddelen actief tussen andere vastgoedeigenaren om geschikte daken beschikbaar te stellen. </w:t>
      </w:r>
    </w:p>
    <w:p w14:paraId="486BEC88" w14:textId="4B026FC0" w:rsidR="004E5749" w:rsidRPr="004E5749" w:rsidRDefault="004E5749" w:rsidP="004E5749">
      <w:pPr>
        <w:rPr>
          <w:sz w:val="24"/>
          <w:szCs w:val="24"/>
        </w:rPr>
      </w:pPr>
      <w:r>
        <w:rPr>
          <w:sz w:val="24"/>
          <w:szCs w:val="24"/>
        </w:rPr>
        <w:t xml:space="preserve">7. </w:t>
      </w:r>
      <w:r w:rsidRPr="004E5749">
        <w:rPr>
          <w:sz w:val="24"/>
          <w:szCs w:val="24"/>
        </w:rPr>
        <w:t>In bouwvergunningen nemen we voorwaarden op voor isolatie en de aanleg van zonnepanelen.</w:t>
      </w:r>
    </w:p>
    <w:p w14:paraId="6F5DEF3A" w14:textId="77777777" w:rsidR="004E5749" w:rsidRPr="004E5749" w:rsidRDefault="004E5749" w:rsidP="004E5749">
      <w:pPr>
        <w:rPr>
          <w:sz w:val="24"/>
          <w:szCs w:val="24"/>
        </w:rPr>
      </w:pPr>
    </w:p>
    <w:p w14:paraId="4BC37A6B" w14:textId="77777777" w:rsidR="009F32CE" w:rsidRPr="004E5749" w:rsidRDefault="009F32CE">
      <w:pPr>
        <w:rPr>
          <w:sz w:val="24"/>
          <w:szCs w:val="24"/>
        </w:rPr>
      </w:pPr>
    </w:p>
    <w:sectPr w:rsidR="009F32CE" w:rsidRPr="004E5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49"/>
    <w:rsid w:val="004E5749"/>
    <w:rsid w:val="008E3044"/>
    <w:rsid w:val="009F32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BFCE"/>
  <w15:chartTrackingRefBased/>
  <w15:docId w15:val="{2EC67F47-CD1E-4E18-AF29-D097F415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1640</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1</cp:revision>
  <dcterms:created xsi:type="dcterms:W3CDTF">2024-01-24T22:02:00Z</dcterms:created>
  <dcterms:modified xsi:type="dcterms:W3CDTF">2024-01-24T22:04:00Z</dcterms:modified>
</cp:coreProperties>
</file>